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35ED" w:rsidRPr="0051076C" w:rsidP="005D35E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Дело № 5-</w:t>
      </w:r>
      <w:r w:rsidR="00EA5D1C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709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-2103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/202</w:t>
      </w:r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6</w:t>
      </w:r>
    </w:p>
    <w:p w:rsidR="005D35ED" w:rsidRPr="00EA5D1C" w:rsidP="005D35ED">
      <w:pPr>
        <w:spacing w:after="0" w:line="240" w:lineRule="auto"/>
        <w:ind w:left="5664"/>
        <w:jc w:val="center"/>
        <w:rPr>
          <w:rFonts w:ascii="Tahoma" w:hAnsi="Tahoma" w:cs="Tahoma"/>
          <w:bCs/>
          <w:color w:val="0D0D0D" w:themeColor="text1" w:themeTint="F2"/>
          <w:sz w:val="20"/>
          <w:szCs w:val="20"/>
        </w:rPr>
      </w:pPr>
      <w:r w:rsidRPr="00EA5D1C">
        <w:rPr>
          <w:rFonts w:ascii="Tahoma" w:hAnsi="Tahoma" w:cs="Tahoma"/>
          <w:bCs/>
          <w:color w:val="0D0D0D" w:themeColor="text1" w:themeTint="F2"/>
          <w:sz w:val="20"/>
          <w:szCs w:val="20"/>
        </w:rPr>
        <w:t xml:space="preserve">  </w:t>
      </w:r>
      <w:r w:rsidRPr="00EA5D1C" w:rsidR="002A7C88">
        <w:rPr>
          <w:rFonts w:ascii="Tahoma" w:hAnsi="Tahoma" w:cs="Tahoma"/>
          <w:bCs/>
          <w:color w:val="0D0D0D" w:themeColor="text1" w:themeTint="F2"/>
          <w:sz w:val="20"/>
          <w:szCs w:val="20"/>
        </w:rPr>
        <w:t xml:space="preserve">             </w:t>
      </w:r>
      <w:r w:rsidRPr="00EA5D1C" w:rsidR="00EA5D1C">
        <w:rPr>
          <w:rFonts w:ascii="Tahoma" w:hAnsi="Tahoma" w:cs="Tahoma"/>
          <w:bCs/>
          <w:sz w:val="20"/>
          <w:szCs w:val="20"/>
        </w:rPr>
        <w:t>86MS0008-01-2026-005132-17</w:t>
      </w:r>
    </w:p>
    <w:p w:rsidR="005D35ED" w:rsidRPr="0051076C" w:rsidP="005D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ПОСТАНОВЛЕНИЕ</w:t>
      </w:r>
    </w:p>
    <w:p w:rsidR="005D35ED" w:rsidRPr="0051076C" w:rsidP="005D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делу об административном правонарушении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D35ED" w:rsidRPr="0051076C" w:rsidP="005D3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г. Нижневартовск                                    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19 августа 2026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года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              </w:t>
      </w:r>
    </w:p>
    <w:p w:rsidR="005D35ED" w:rsidRPr="0051076C" w:rsidP="005D35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Мировой судья 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F7417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Вдовина О.В.,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исполняющий обязанности мирового судьи судебного участка № 3 того же судебного района,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находящийся по адресу ул. Нефтяников, 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д.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6, г. Нижневартовск,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рассмотрев дело об административном правонарушении в отношении </w:t>
      </w:r>
    </w:p>
    <w:p w:rsidR="005D35ED" w:rsidRPr="001B2041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Балаклеец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Сергея 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Ивановича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ода рождения, уроженца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….</w:t>
      </w:r>
      <w:r w:rsidR="007B2D4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,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зарегистрированного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 проживающего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по адресу: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……</w:t>
      </w:r>
      <w:r w:rsidRPr="002A7C88" w:rsidR="002A7C8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D35ED" w:rsidRPr="0051076C" w:rsidP="005D35E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УСТАНОВИЛ: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Балаклеец С.И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03.07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.2026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часов в районе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4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км   автодороги Нижневартовск-Излучинск, управляя автомобилем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Ниссан Лафеста»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……</w:t>
      </w:r>
      <w:r w:rsidR="002A7C8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совершил выезд на полосу, предназначенную для встречного движения в зоне действия дорожного знака 3.20 «Обгон запрещен», с информационной табличкой 8.5.4 «Время действия с 07:00-10:00, 17:00-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20:00», чем нарушил п. 1.3 Правил дорожного движения. </w:t>
      </w:r>
    </w:p>
    <w:p w:rsidR="005D35ED" w:rsidRPr="00A741F9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741F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При рассмотрении дела об административном правонарушении 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Балаклеец С.И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A741F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вину признал.</w:t>
      </w:r>
    </w:p>
    <w:p w:rsidR="005D35ED" w:rsidRPr="001D1791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Мировой судья</w:t>
      </w:r>
      <w:r w:rsidRPr="001D17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исследовал следующие доказательства по делу:</w:t>
      </w:r>
    </w:p>
    <w:p w:rsidR="005D35ED" w:rsidRPr="0051076C" w:rsidP="005D35ED">
      <w:pPr>
        <w:pStyle w:val="BodyTextIndent"/>
        <w:ind w:firstLine="540"/>
        <w:jc w:val="both"/>
        <w:rPr>
          <w:color w:val="0D0D0D" w:themeColor="text1" w:themeTint="F2"/>
          <w:szCs w:val="28"/>
        </w:rPr>
      </w:pPr>
      <w:r w:rsidRPr="001D1791">
        <w:rPr>
          <w:color w:val="0D0D0D" w:themeColor="text1" w:themeTint="F2"/>
          <w:szCs w:val="28"/>
        </w:rPr>
        <w:t xml:space="preserve">протокол 86 ХМ </w:t>
      </w:r>
      <w:r w:rsidR="00EA5D1C">
        <w:rPr>
          <w:color w:val="0D0D0D" w:themeColor="text1" w:themeTint="F2"/>
          <w:szCs w:val="28"/>
        </w:rPr>
        <w:t>663187</w:t>
      </w:r>
      <w:r w:rsidRPr="0051076C">
        <w:rPr>
          <w:color w:val="0D0D0D" w:themeColor="text1" w:themeTint="F2"/>
          <w:szCs w:val="28"/>
        </w:rPr>
        <w:t xml:space="preserve"> об административном правонарушении от </w:t>
      </w:r>
      <w:r w:rsidR="00EA5D1C">
        <w:rPr>
          <w:color w:val="0D0D0D" w:themeColor="text1" w:themeTint="F2"/>
          <w:szCs w:val="28"/>
        </w:rPr>
        <w:t>03.07</w:t>
      </w:r>
      <w:r w:rsidR="001B2041">
        <w:rPr>
          <w:color w:val="0D0D0D" w:themeColor="text1" w:themeTint="F2"/>
          <w:szCs w:val="28"/>
        </w:rPr>
        <w:t>.2026</w:t>
      </w:r>
      <w:r w:rsidRPr="0051076C">
        <w:rPr>
          <w:color w:val="0D0D0D" w:themeColor="text1" w:themeTint="F2"/>
          <w:szCs w:val="28"/>
        </w:rPr>
        <w:t>, с которым</w:t>
      </w:r>
      <w:r w:rsidRPr="00F74170">
        <w:rPr>
          <w:color w:val="0D0D0D" w:themeColor="text1" w:themeTint="F2"/>
          <w:szCs w:val="28"/>
        </w:rPr>
        <w:t xml:space="preserve"> </w:t>
      </w:r>
      <w:r w:rsidR="00EA5D1C">
        <w:rPr>
          <w:color w:val="0D0D0D" w:themeColor="text1" w:themeTint="F2"/>
          <w:szCs w:val="28"/>
        </w:rPr>
        <w:t>Балаклеец С.И</w:t>
      </w:r>
      <w:r>
        <w:rPr>
          <w:color w:val="0D0D0D" w:themeColor="text1" w:themeTint="F2"/>
          <w:szCs w:val="28"/>
        </w:rPr>
        <w:t xml:space="preserve">. </w:t>
      </w:r>
      <w:r w:rsidRPr="0051076C">
        <w:rPr>
          <w:color w:val="0D0D0D" w:themeColor="text1" w:themeTint="F2"/>
          <w:szCs w:val="28"/>
        </w:rPr>
        <w:t xml:space="preserve">ознакомлен; последнему разъяснены его процессуальные права, предусмотренные ст. 25.1 Кодекса РФ об административных правонарушениях, а также возможность не свидетельствовать против самой себя (ст. 51 Конституции РФ), о чем в протоколе имеется его подпись, </w:t>
      </w:r>
      <w:r w:rsidRPr="0051076C">
        <w:rPr>
          <w:color w:val="0D0D0D" w:themeColor="text1" w:themeTint="F2"/>
          <w:szCs w:val="28"/>
        </w:rPr>
        <w:t xml:space="preserve">замечаний </w:t>
      </w:r>
      <w:r>
        <w:rPr>
          <w:color w:val="0D0D0D" w:themeColor="text1" w:themeTint="F2"/>
          <w:szCs w:val="28"/>
        </w:rPr>
        <w:t>не</w:t>
      </w:r>
      <w:r w:rsidRPr="0051076C">
        <w:rPr>
          <w:color w:val="0D0D0D" w:themeColor="text1" w:themeTint="F2"/>
          <w:szCs w:val="28"/>
        </w:rPr>
        <w:t xml:space="preserve"> указал</w:t>
      </w:r>
      <w:r w:rsidR="00EA5D1C">
        <w:rPr>
          <w:color w:val="0D0D0D" w:themeColor="text1" w:themeTint="F2"/>
          <w:szCs w:val="28"/>
        </w:rPr>
        <w:t>, в объяснении с нарушением согласился</w:t>
      </w:r>
      <w:r>
        <w:rPr>
          <w:color w:val="0D0D0D" w:themeColor="text1" w:themeTint="F2"/>
          <w:szCs w:val="28"/>
        </w:rPr>
        <w:t>;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схему совершения административного правонарушения от 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03.07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.2026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согласно которой видно, что на </w:t>
      </w:r>
      <w:r w:rsidR="00EA5D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км   автодороги Нижневартовск-Излучинск водитель автомобиля «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Ниссан Лафеста</w:t>
      </w:r>
      <w:r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 w:rsidR="00EA5D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Е934СТ 86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при совершении обгона впереди идущего транспортного средства совершил выезд на полосу, предназначенную для встречного движения в зоне действия дорожного знака 3.20 «Обгон запрещен»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 информационной табличкой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8.5.4 «Время действия с 07:00-10:00, 17:00-20:00»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. С данной схемой 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Балаклеец С.И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ознакомлен, замечаний не указал;</w:t>
      </w:r>
      <w:r w:rsidR="001B204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5D35ED" w:rsidRPr="0051076C" w:rsidP="005D35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видеофиксацию правонарушения, при просмотре которой видно, что водитель транспортного средства 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Ниссан Лафеста</w:t>
      </w:r>
      <w:r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……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совершает манёвр обгона с выездом на полосу дороги, предназначенную для встречного движения, в зоне действия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дорожного знака 3.20 «Обгон запрещен» табличкой «Время дейст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вия с 07:00-10:00, 17:00-20:00»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;</w:t>
      </w:r>
    </w:p>
    <w:p w:rsidR="005D35ED" w:rsidRPr="0051076C" w:rsidP="005D35ED">
      <w:pPr>
        <w:pStyle w:val="BodyTextIndent"/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копию дислокации дорожных знаков, из которой усматривается наличие дорожного знака 3.20 «Обгон запрещен» с </w:t>
      </w:r>
      <w:r w:rsidRPr="0051076C">
        <w:rPr>
          <w:bCs/>
          <w:color w:val="0D0D0D" w:themeColor="text1" w:themeTint="F2"/>
          <w:szCs w:val="28"/>
        </w:rPr>
        <w:t>табличкой «Время действия с 07:00-10:00, 17:00-20:00»</w:t>
      </w:r>
      <w:r w:rsidRPr="0051076C">
        <w:rPr>
          <w:color w:val="0D0D0D" w:themeColor="text1" w:themeTint="F2"/>
          <w:szCs w:val="28"/>
        </w:rPr>
        <w:t xml:space="preserve">, запрещающего обгон в районе </w:t>
      </w:r>
      <w:r w:rsidR="00EA5D1C">
        <w:rPr>
          <w:color w:val="0D0D0D" w:themeColor="text1" w:themeTint="F2"/>
          <w:szCs w:val="28"/>
        </w:rPr>
        <w:t>4</w:t>
      </w:r>
      <w:r w:rsidRPr="0051076C">
        <w:rPr>
          <w:color w:val="0D0D0D" w:themeColor="text1" w:themeTint="F2"/>
          <w:szCs w:val="28"/>
        </w:rPr>
        <w:t xml:space="preserve"> км авт</w:t>
      </w:r>
      <w:r w:rsidR="001B2041">
        <w:rPr>
          <w:color w:val="0D0D0D" w:themeColor="text1" w:themeTint="F2"/>
          <w:szCs w:val="28"/>
        </w:rPr>
        <w:t>одороги Нижневартовск-Излучинск</w:t>
      </w:r>
      <w:r w:rsidRPr="0051076C">
        <w:rPr>
          <w:color w:val="0D0D0D" w:themeColor="text1" w:themeTint="F2"/>
          <w:szCs w:val="28"/>
        </w:rPr>
        <w:t>.</w:t>
      </w:r>
    </w:p>
    <w:p w:rsidR="005D35ED" w:rsidRPr="0051076C" w:rsidP="005D35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 диспозиции ч. 4 ст.12.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 Кодекса РФ об административных правонарушениях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новлена ответственность ч.3 ст.12.15 настоящего Кодекса.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ную возможность лобового столкновения транспортных средств, сопряженного с риском наступления тяжких последствий, в связи с чем ответственности за него, по смыслу </w:t>
      </w:r>
      <w:hyperlink r:id="rId4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 4 статьи 12.15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КоАП РФ во взаимосвязи с его </w:t>
      </w:r>
      <w:hyperlink r:id="rId5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статьями 2.1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hyperlink r:id="rId6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2.2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подлежат лица, совершившие соответствующее деяние как умышленно, так и по неосторожности. Этим не исключается возможность учета формы вины нарушителя при индив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идуализации ответственности и определении размера административного наказания в соответствии с положениями </w:t>
      </w:r>
      <w:hyperlink r:id="rId7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 2 статьи 4.1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КоАП РФ, устанавливающими, что при назначении административного наказания физическому лиц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силу п.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ав и регулирующих дорожное движение установленными сигналами.</w:t>
      </w:r>
    </w:p>
    <w:p w:rsidR="005D35ED" w:rsidRPr="0051076C" w:rsidP="005D35ED">
      <w:pPr>
        <w:pStyle w:val="BodyTextIndent"/>
        <w:ind w:firstLine="567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</w:t>
      </w:r>
      <w:r w:rsidRPr="0051076C">
        <w:rPr>
          <w:color w:val="0D0D0D" w:themeColor="text1" w:themeTint="F2"/>
          <w:szCs w:val="28"/>
        </w:rPr>
        <w:t xml:space="preserve"> для встречного движения, и последующим возвращением на ранее занимаемую полосу (сторону проезжей части).</w:t>
      </w:r>
    </w:p>
    <w:p w:rsidR="005D35ED" w:rsidRPr="0051076C" w:rsidP="005D35ED">
      <w:pPr>
        <w:pStyle w:val="BodyTextIndent"/>
        <w:ind w:firstLine="567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Знак 3.20 «Обгон запрещен» с информационной </w:t>
      </w:r>
      <w:r w:rsidRPr="0051076C">
        <w:rPr>
          <w:bCs/>
          <w:color w:val="0D0D0D" w:themeColor="text1" w:themeTint="F2"/>
          <w:szCs w:val="28"/>
        </w:rPr>
        <w:t xml:space="preserve">табличкой «Время действия с 07:00-10:00, 17:00-20:00» </w:t>
      </w:r>
      <w:r w:rsidRPr="0051076C">
        <w:rPr>
          <w:color w:val="0D0D0D" w:themeColor="text1" w:themeTint="F2"/>
          <w:szCs w:val="28"/>
        </w:rPr>
        <w:t>запрещает обгон всех транспортных средств, кроме тих</w:t>
      </w:r>
      <w:r w:rsidRPr="0051076C">
        <w:rPr>
          <w:color w:val="0D0D0D" w:themeColor="text1" w:themeTint="F2"/>
          <w:szCs w:val="28"/>
        </w:rPr>
        <w:t xml:space="preserve">оходных транспортных средств, гужевых повозок, мопедов и двухколесных мотоциклов без коляски. </w:t>
      </w:r>
    </w:p>
    <w:p w:rsidR="005D35ED" w:rsidRPr="0051076C" w:rsidP="005D35E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Согласно Приложению 1 к Правилам дорожного движения РФ знаки дополнительной информации (таблички) уточняют или ограничивают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действие знаков, с которыми они применены, либо содержат иную информацию для участников дорожного движения.</w:t>
      </w:r>
    </w:p>
    <w:p w:rsidR="005D35ED" w:rsidRPr="0051076C" w:rsidP="005D35E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51076C">
        <w:rPr>
          <w:color w:val="0D0D0D" w:themeColor="text1" w:themeTint="F2"/>
          <w:sz w:val="28"/>
          <w:szCs w:val="28"/>
        </w:rPr>
        <w:t>В соответствии с</w:t>
      </w:r>
      <w:r w:rsidRPr="0051076C">
        <w:rPr>
          <w:color w:val="0D0D0D" w:themeColor="text1" w:themeTint="F2"/>
          <w:sz w:val="28"/>
          <w:szCs w:val="28"/>
        </w:rPr>
        <w:t xml:space="preserve"> частью 4 статьи 12.15 Кодекса РФ об административных правонарушениях выезд в нарушение </w:t>
      </w:r>
      <w:hyperlink r:id="rId8" w:anchor="/document/1305770/entry/1009" w:history="1">
        <w:r w:rsidRPr="0051076C">
          <w:rPr>
            <w:rStyle w:val="Hyperlink"/>
            <w:rFonts w:eastAsiaTheme="majorEastAsia"/>
            <w:color w:val="0D0D0D" w:themeColor="text1" w:themeTint="F2"/>
            <w:szCs w:val="28"/>
          </w:rPr>
          <w:t>Правил</w:t>
        </w:r>
      </w:hyperlink>
      <w:r w:rsidRPr="0051076C">
        <w:rPr>
          <w:color w:val="0D0D0D" w:themeColor="text1" w:themeTint="F2"/>
          <w:sz w:val="28"/>
          <w:szCs w:val="28"/>
        </w:rPr>
        <w:t> дорожного движения на полосу, предназначенную для встречного движения, либо на трамвайн</w:t>
      </w:r>
      <w:r w:rsidRPr="0051076C">
        <w:rPr>
          <w:color w:val="0D0D0D" w:themeColor="text1" w:themeTint="F2"/>
          <w:sz w:val="28"/>
          <w:szCs w:val="28"/>
        </w:rPr>
        <w:t xml:space="preserve">ые пути встречного направления, за исключением случаев, </w:t>
      </w:r>
      <w:r w:rsidRPr="00A741F9">
        <w:rPr>
          <w:color w:val="0D0D0D" w:themeColor="text1" w:themeTint="F2"/>
          <w:sz w:val="28"/>
          <w:szCs w:val="28"/>
        </w:rPr>
        <w:t>предусмотренных </w:t>
      </w:r>
      <w:hyperlink r:id="rId8" w:anchor="/document/12125267/entry/121503" w:history="1">
        <w:r w:rsidRPr="00A741F9">
          <w:rPr>
            <w:rStyle w:val="Hyperlink"/>
            <w:rFonts w:eastAsiaTheme="majorEastAsia"/>
            <w:color w:val="0D0D0D" w:themeColor="text1" w:themeTint="F2"/>
            <w:sz w:val="28"/>
            <w:szCs w:val="28"/>
          </w:rPr>
          <w:t>частью 3</w:t>
        </w:r>
      </w:hyperlink>
      <w:r w:rsidRPr="00A741F9">
        <w:rPr>
          <w:color w:val="0D0D0D" w:themeColor="text1" w:themeTint="F2"/>
          <w:sz w:val="28"/>
          <w:szCs w:val="28"/>
        </w:rPr>
        <w:t xml:space="preserve"> настоящей статьи, влечет наложение административного штрафа в размере пяти</w:t>
      </w:r>
      <w:r w:rsidRPr="0051076C">
        <w:rPr>
          <w:color w:val="0D0D0D" w:themeColor="text1" w:themeTint="F2"/>
          <w:sz w:val="28"/>
          <w:szCs w:val="28"/>
        </w:rPr>
        <w:t xml:space="preserve"> тысяч рублей или лишени</w:t>
      </w:r>
      <w:r w:rsidRPr="0051076C">
        <w:rPr>
          <w:color w:val="0D0D0D" w:themeColor="text1" w:themeTint="F2"/>
          <w:sz w:val="28"/>
          <w:szCs w:val="28"/>
        </w:rPr>
        <w:t>е права управления транспортными средствами на срок от четырех до шести месяцев.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Факт совершения 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Балаклеец С.И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бгона транспортного средства в нарушение Правил дорожного движения установлен, виновность последнего в совершении административного правонаруше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ния, предусмотренного ч. 4 ст. 12.15 Кодекса РФ об административных правонарушениях, доказана протоколом об административном правонарушении, схемой, видеофиксацией, дислокацией дорожных знаков.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Существенных недостатков, влекущих невозможность использования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качестве доказательств, в том числе процессуальных нарушений, данные документы не содержат. </w:t>
      </w:r>
    </w:p>
    <w:p w:rsidR="005D35ED" w:rsidRPr="0051076C" w:rsidP="005D35ED">
      <w:pPr>
        <w:pStyle w:val="ConsPlusNormal"/>
        <w:ind w:firstLine="540"/>
        <w:jc w:val="both"/>
        <w:rPr>
          <w:color w:val="0D0D0D" w:themeColor="text1" w:themeTint="F2"/>
        </w:rPr>
      </w:pPr>
      <w:r w:rsidRPr="0051076C">
        <w:rPr>
          <w:color w:val="0D0D0D" w:themeColor="text1" w:themeTint="F2"/>
        </w:rPr>
        <w:t xml:space="preserve">Таким образом, выезд </w:t>
      </w:r>
      <w:r w:rsidR="00EA5D1C">
        <w:rPr>
          <w:color w:val="0D0D0D" w:themeColor="text1" w:themeTint="F2"/>
        </w:rPr>
        <w:t>Балаклеец С.И</w:t>
      </w:r>
      <w:r>
        <w:rPr>
          <w:color w:val="0D0D0D" w:themeColor="text1" w:themeTint="F2"/>
        </w:rPr>
        <w:t>. в</w:t>
      </w:r>
      <w:r w:rsidRPr="0051076C">
        <w:rPr>
          <w:color w:val="0D0D0D" w:themeColor="text1" w:themeTint="F2"/>
        </w:rPr>
        <w:t xml:space="preserve"> нарушение </w:t>
      </w:r>
      <w:hyperlink r:id="rId8" w:anchor="/document/1305770/entry/1009" w:history="1">
        <w:r w:rsidRPr="001B2041">
          <w:rPr>
            <w:rStyle w:val="Hyperlink"/>
            <w:rFonts w:eastAsiaTheme="majorEastAsia"/>
            <w:color w:val="0D0D0D" w:themeColor="text1" w:themeTint="F2"/>
            <w:u w:val="none"/>
          </w:rPr>
          <w:t>Правил</w:t>
        </w:r>
      </w:hyperlink>
      <w:r w:rsidRPr="0051076C">
        <w:rPr>
          <w:color w:val="0D0D0D" w:themeColor="text1" w:themeTint="F2"/>
        </w:rPr>
        <w:t xml:space="preserve"> дорожного движения на полосу, предназначенную для встречного движения, подтверждается материалами дела об административном правонарушении. Оценивая доказательства в их совокупности, мировой судья квалифицирует его действия по ч. 4 ст. 12.15 Кодекса Россий</w:t>
      </w:r>
      <w:r w:rsidRPr="0051076C">
        <w:rPr>
          <w:color w:val="0D0D0D" w:themeColor="text1" w:themeTint="F2"/>
        </w:rPr>
        <w:t>ской Федерации об административных правонарушениях.</w:t>
      </w:r>
    </w:p>
    <w:p w:rsidR="005D35ED" w:rsidRPr="00F74100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EE0000"/>
          <w:sz w:val="28"/>
          <w:szCs w:val="28"/>
        </w:rPr>
      </w:pPr>
      <w:r w:rsidRPr="00F74100">
        <w:rPr>
          <w:rFonts w:ascii="Times New Roman" w:hAnsi="Times New Roman" w:cs="Times New Roman"/>
          <w:color w:val="EE0000"/>
          <w:sz w:val="28"/>
          <w:szCs w:val="28"/>
        </w:rPr>
        <w:t xml:space="preserve">К обстоятельствам, смягчающим административную ответственность, предусмотренным ст. 4.2 КоАП РФ, мировой судья относит </w:t>
      </w:r>
      <w:r w:rsidRPr="00F74100">
        <w:rPr>
          <w:rFonts w:ascii="Times New Roman" w:hAnsi="Times New Roman" w:cs="Times New Roman"/>
          <w:bCs/>
          <w:color w:val="EE0000"/>
          <w:sz w:val="28"/>
          <w:szCs w:val="28"/>
        </w:rPr>
        <w:t>признание вины.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4100">
        <w:rPr>
          <w:rFonts w:ascii="Times New Roman" w:hAnsi="Times New Roman" w:cs="Times New Roman"/>
          <w:color w:val="EE0000"/>
          <w:sz w:val="28"/>
          <w:szCs w:val="28"/>
        </w:rPr>
        <w:t>В соответствии со ст. 4.3 КоАП РФ   обстоятельств, отягчающих админис</w:t>
      </w:r>
      <w:r w:rsidRPr="00F74100">
        <w:rPr>
          <w:rFonts w:ascii="Times New Roman" w:hAnsi="Times New Roman" w:cs="Times New Roman"/>
          <w:color w:val="EE0000"/>
          <w:sz w:val="28"/>
          <w:szCs w:val="28"/>
        </w:rPr>
        <w:t>тративную ответственность, мировой судья не усматривает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</w:t>
      </w:r>
      <w:r w:rsidRPr="005D5F93">
        <w:rPr>
          <w:rFonts w:ascii="Times New Roman" w:hAnsi="Times New Roman" w:cs="Times New Roman"/>
          <w:color w:val="FF0000"/>
          <w:sz w:val="28"/>
          <w:szCs w:val="28"/>
        </w:rPr>
        <w:t xml:space="preserve">наличие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обстоятельств, смягчающих 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отсутствие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отягчающих административну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ю ответственность, приходит к выводу, что наказание возможно назначить в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виде административного штрафа. 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Руководствуясь ст.ст. 29.9, 29.10 и 32.2 Кодекса Российской Федерации об административных правонарушениях, мировой судья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</w:p>
    <w:p w:rsidR="005D35ED" w:rsidRPr="0051076C" w:rsidP="005D35E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ПОСТАНОВИЛ: </w:t>
      </w:r>
    </w:p>
    <w:p w:rsidR="005D35ED" w:rsidRPr="0051076C" w:rsidP="005D35E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>
        <w:rPr>
          <w:b/>
          <w:bCs/>
          <w:color w:val="0D0D0D" w:themeColor="text1" w:themeTint="F2"/>
          <w:szCs w:val="28"/>
        </w:rPr>
        <w:t>Балаклеец</w:t>
      </w:r>
      <w:r>
        <w:rPr>
          <w:b/>
          <w:bCs/>
          <w:color w:val="0D0D0D" w:themeColor="text1" w:themeTint="F2"/>
          <w:szCs w:val="28"/>
        </w:rPr>
        <w:t xml:space="preserve"> Сергея Ивановича</w:t>
      </w:r>
      <w:r w:rsidRPr="0051076C">
        <w:rPr>
          <w:color w:val="0D0D0D" w:themeColor="text1" w:themeTint="F2"/>
          <w:szCs w:val="28"/>
        </w:rPr>
        <w:t xml:space="preserve"> 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подвергнуть административному наказанию в виде административного штрафа в</w:t>
      </w:r>
      <w:r w:rsidRPr="0051076C">
        <w:rPr>
          <w:color w:val="0D0D0D" w:themeColor="text1" w:themeTint="F2"/>
          <w:szCs w:val="28"/>
        </w:rPr>
        <w:t xml:space="preserve"> размере</w:t>
      </w:r>
      <w:r>
        <w:rPr>
          <w:color w:val="0D0D0D" w:themeColor="text1" w:themeTint="F2"/>
          <w:szCs w:val="28"/>
        </w:rPr>
        <w:t xml:space="preserve"> 7</w:t>
      </w:r>
      <w:r w:rsidRPr="0051076C">
        <w:rPr>
          <w:color w:val="0D0D0D" w:themeColor="text1" w:themeTint="F2"/>
          <w:szCs w:val="28"/>
        </w:rPr>
        <w:t xml:space="preserve"> </w:t>
      </w:r>
      <w:r>
        <w:rPr>
          <w:color w:val="0D0D0D" w:themeColor="text1" w:themeTint="F2"/>
          <w:szCs w:val="28"/>
        </w:rPr>
        <w:t>5</w:t>
      </w:r>
      <w:r w:rsidRPr="0051076C">
        <w:rPr>
          <w:color w:val="0D0D0D" w:themeColor="text1" w:themeTint="F2"/>
          <w:szCs w:val="28"/>
        </w:rPr>
        <w:t>00 (</w:t>
      </w:r>
      <w:r>
        <w:rPr>
          <w:color w:val="0D0D0D" w:themeColor="text1" w:themeTint="F2"/>
          <w:szCs w:val="28"/>
        </w:rPr>
        <w:t>семи тысяч пятисот</w:t>
      </w:r>
      <w:r w:rsidRPr="0051076C">
        <w:rPr>
          <w:color w:val="0D0D0D" w:themeColor="text1" w:themeTint="F2"/>
          <w:szCs w:val="28"/>
        </w:rPr>
        <w:t>) рублей.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Штраф подлежит уплате в УФК по Ханты-Мансийскому автономному округу – Югре (УМВД России по Ханты-Мансийскому автономному округу -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Югре), КПП 860101001, ИНН 8601010390, БИК УФК 007162163, Единый казначейский расче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тный счет 40102810245370000007, номер казначейского счета 03100643000000018700, Банк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получателя ОКЦ №8 УГУ Банка России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//УФК по Ханты-Мансийскому автономному округу-Югре г. Ханты-Мансийск, КБК 18811601123010001140, ОКТМО 718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19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000, УИН </w:t>
      </w:r>
      <w:r w:rsidR="00EA5D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18810486260280012177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D35ED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В соответствии с ч. 1 ст. 32.2 Кодекса РФ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</w:t>
      </w:r>
      <w:r w:rsidRPr="0051076C">
        <w:rPr>
          <w:color w:val="0D0D0D" w:themeColor="text1" w:themeTint="F2"/>
          <w:szCs w:val="28"/>
        </w:rPr>
        <w:t xml:space="preserve">о наложении административного штрафа в законную силу, за исключением случая, предусмотренного частью 1.1 или 1.3 настоящей статьи, либо со дня истечения срока отсрочки или срока рассрочки, предусмотренных </w:t>
      </w:r>
      <w:hyperlink r:id="rId9" w:anchor="sub_315#sub_315" w:history="1">
        <w:r w:rsidRPr="0051076C">
          <w:rPr>
            <w:rStyle w:val="Hyperlink"/>
            <w:rFonts w:eastAsiaTheme="majorEastAsia"/>
            <w:color w:val="0D0D0D" w:themeColor="text1" w:themeTint="F2"/>
            <w:szCs w:val="28"/>
          </w:rPr>
          <w:t>ст. 31.5</w:t>
        </w:r>
      </w:hyperlink>
      <w:r w:rsidRPr="0051076C">
        <w:rPr>
          <w:color w:val="0D0D0D" w:themeColor="text1" w:themeTint="F2"/>
          <w:szCs w:val="28"/>
        </w:rPr>
        <w:t xml:space="preserve"> Кодекса РФ об административных правонарушениях.</w:t>
      </w:r>
    </w:p>
    <w:p w:rsidR="005D35ED" w:rsidRPr="00052BD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052BDC">
        <w:rPr>
          <w:color w:val="0D0D0D" w:themeColor="text1" w:themeTint="F2"/>
          <w:szCs w:val="28"/>
        </w:rPr>
        <w:t>В соответствии с п. 1.3 ст. 32.2 Кодекса РФ об административных правонарушени</w:t>
      </w:r>
      <w:r w:rsidRPr="00052BDC">
        <w:rPr>
          <w:color w:val="0D0D0D" w:themeColor="text1" w:themeTint="F2"/>
          <w:szCs w:val="28"/>
        </w:rPr>
        <w:t>ях при уплате административного штрафа не позднее тридцати дней со дня вынесения данного постановления, административный штраф может быть уплачен в размере 75% суммы наложенного административного штрафа, то есть в размере 5625 (пяти тысяч шестисот двадцати</w:t>
      </w:r>
      <w:r w:rsidRPr="00052BDC">
        <w:rPr>
          <w:color w:val="0D0D0D" w:themeColor="text1" w:themeTint="F2"/>
          <w:szCs w:val="28"/>
        </w:rPr>
        <w:t xml:space="preserve"> пяти) рублей. 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Квитанцию об опл</w:t>
      </w:r>
      <w:r w:rsidRPr="0051076C">
        <w:rPr>
          <w:color w:val="0D0D0D" w:themeColor="text1" w:themeTint="F2"/>
          <w:szCs w:val="28"/>
        </w:rPr>
        <w:t>ате штрафа необходимо представить мировому судье судебного участка №</w:t>
      </w:r>
      <w:r w:rsidR="001B2041">
        <w:rPr>
          <w:color w:val="0D0D0D" w:themeColor="text1" w:themeTint="F2"/>
          <w:szCs w:val="28"/>
        </w:rPr>
        <w:t xml:space="preserve"> 3</w:t>
      </w:r>
      <w:r w:rsidRPr="0051076C">
        <w:rPr>
          <w:color w:val="0D0D0D" w:themeColor="text1" w:themeTint="F2"/>
          <w:szCs w:val="28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Нижневартовск, ул. Нефтяников, д. 6, каб. </w:t>
      </w:r>
      <w:r w:rsidR="001B2041">
        <w:rPr>
          <w:color w:val="0D0D0D" w:themeColor="text1" w:themeTint="F2"/>
          <w:szCs w:val="28"/>
        </w:rPr>
        <w:t>214</w:t>
      </w:r>
      <w:r>
        <w:rPr>
          <w:color w:val="0D0D0D" w:themeColor="text1" w:themeTint="F2"/>
          <w:szCs w:val="28"/>
        </w:rPr>
        <w:t>.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Неуплата административного штрафа в указанный законом срок влечет 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привлечение к административной ответственности по ч. 1 ст. 20.25 Кодекса РФ об административных правонарушениях. 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Постановление может быть обжаловано в Нижневартовский городской суд в течени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 десяти дней со дня вручения или получения копии постановления через мирового судью судебного участка №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D35ED" w:rsidRPr="00782EA2" w:rsidP="005D35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35ED" w:rsidRPr="00782EA2" w:rsidP="005D35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</w:p>
    <w:p w:rsidR="0031652B" w:rsidP="00B96F9C">
      <w:pPr>
        <w:spacing w:after="0" w:line="240" w:lineRule="auto"/>
      </w:pP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№ 1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  <w:r w:rsidR="001B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Вдовина</w:t>
      </w:r>
    </w:p>
    <w:sectPr w:rsidSect="003D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ED"/>
    <w:rsid w:val="00052BDC"/>
    <w:rsid w:val="00152219"/>
    <w:rsid w:val="001B2041"/>
    <w:rsid w:val="001D1791"/>
    <w:rsid w:val="002A7C88"/>
    <w:rsid w:val="0031652B"/>
    <w:rsid w:val="0051076C"/>
    <w:rsid w:val="005D35ED"/>
    <w:rsid w:val="005D5F93"/>
    <w:rsid w:val="00782EA2"/>
    <w:rsid w:val="007B2D40"/>
    <w:rsid w:val="00A741F9"/>
    <w:rsid w:val="00B96F9C"/>
    <w:rsid w:val="00EA5D1C"/>
    <w:rsid w:val="00F74100"/>
    <w:rsid w:val="00F741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A8C3C3-0BD2-4CF6-A0C8-5BE76C59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5D35E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rsid w:val="005D3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rsid w:val="005D35ED"/>
    <w:rPr>
      <w:color w:val="0000FF"/>
      <w:u w:val="single"/>
    </w:rPr>
  </w:style>
  <w:style w:type="paragraph" w:customStyle="1" w:styleId="ConsPlusNormal">
    <w:name w:val="ConsPlusNormal"/>
    <w:rsid w:val="005D3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Normal"/>
    <w:rsid w:val="005D3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25267.21" TargetMode="External" /><Relationship Id="rId6" Type="http://schemas.openxmlformats.org/officeDocument/2006/relationships/hyperlink" Target="garantF1://12025267.22" TargetMode="External" /><Relationship Id="rId7" Type="http://schemas.openxmlformats.org/officeDocument/2006/relationships/hyperlink" Target="garantF1://12025267.4102" TargetMode="External" /><Relationship Id="rId8" Type="http://schemas.openxmlformats.org/officeDocument/2006/relationships/hyperlink" Target="https://home.garant.ru/" TargetMode="External" /><Relationship Id="rId9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